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2370">
      <w:pPr>
        <w:adjustRightInd w:val="0"/>
        <w:snapToGrid w:val="0"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52896705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OLE_LINK35"/>
      <w:bookmarkStart w:id="1" w:name="OLE_LINK36"/>
      <w:bookmarkStart w:id="2" w:name="OLE_LINK15"/>
      <w:bookmarkStart w:id="3" w:name="OLE_LINK16"/>
      <w:bookmarkStart w:id="4" w:name="OLE_LINK17"/>
      <w:r>
        <w:rPr>
          <w:rFonts w:ascii="Times New Roman" w:hAnsi="Times New Roman" w:eastAsia="方正小标宋_GBK" w:cs="Times New Roman"/>
          <w:bCs/>
          <w:sz w:val="44"/>
          <w:szCs w:val="44"/>
        </w:rPr>
        <w:t>苏州市医学伦理初始审查申请表</w:t>
      </w:r>
    </w:p>
    <w:bookmarkEnd w:id="0"/>
    <w:bookmarkEnd w:id="1"/>
    <w:p w14:paraId="2D5B0230">
      <w:pPr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（药物/医疗器械临床试验）</w:t>
      </w:r>
    </w:p>
    <w:bookmarkEnd w:id="2"/>
    <w:bookmarkEnd w:id="3"/>
    <w:bookmarkEnd w:id="4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49"/>
        <w:gridCol w:w="6099"/>
        <w:gridCol w:w="50"/>
      </w:tblGrid>
      <w:tr w14:paraId="7DE4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11BC87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  </w:t>
            </w:r>
            <w:r>
              <w:rPr>
                <w:rFonts w:ascii="Times New Roman" w:hAnsi="宋体" w:cs="Times New Roman"/>
                <w:b/>
                <w:sz w:val="24"/>
              </w:rPr>
              <w:t>基本信息</w:t>
            </w:r>
          </w:p>
        </w:tc>
      </w:tr>
      <w:tr w14:paraId="6A7D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74" w:hRule="atLeast"/>
          <w:jc w:val="center"/>
        </w:trPr>
        <w:tc>
          <w:tcPr>
            <w:tcW w:w="2124" w:type="dxa"/>
            <w:vAlign w:val="center"/>
          </w:tcPr>
          <w:p w14:paraId="0C663E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研究项目名称</w:t>
            </w:r>
          </w:p>
        </w:tc>
        <w:tc>
          <w:tcPr>
            <w:tcW w:w="6348" w:type="dxa"/>
            <w:gridSpan w:val="2"/>
            <w:vAlign w:val="center"/>
          </w:tcPr>
          <w:p w14:paraId="791651E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20A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584" w:hRule="atLeast"/>
          <w:jc w:val="center"/>
        </w:trPr>
        <w:tc>
          <w:tcPr>
            <w:tcW w:w="2124" w:type="dxa"/>
            <w:vAlign w:val="center"/>
          </w:tcPr>
          <w:p w14:paraId="0F8C4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研究类别</w:t>
            </w:r>
          </w:p>
          <w:p w14:paraId="2B5B1C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（在适当项目内打勾）</w:t>
            </w:r>
          </w:p>
        </w:tc>
        <w:tc>
          <w:tcPr>
            <w:tcW w:w="6348" w:type="dxa"/>
            <w:gridSpan w:val="2"/>
          </w:tcPr>
          <w:p w14:paraId="32E33C98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药物临床试验</w:t>
            </w:r>
          </w:p>
          <w:p w14:paraId="004AEFE0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□I</w:t>
            </w:r>
            <w:r>
              <w:rPr>
                <w:rFonts w:ascii="Times New Roman" w:hAnsi="宋体" w:cs="Times New Roman"/>
                <w:sz w:val="24"/>
              </w:rPr>
              <w:t>期</w:t>
            </w:r>
            <w:r>
              <w:rPr>
                <w:rFonts w:ascii="Times New Roman" w:hAnsi="Times New Roman" w:cs="Times New Roman"/>
                <w:sz w:val="24"/>
              </w:rPr>
              <w:t xml:space="preserve">   □II</w:t>
            </w:r>
            <w:r>
              <w:rPr>
                <w:rFonts w:ascii="Times New Roman" w:hAnsi="宋体" w:cs="Times New Roman"/>
                <w:sz w:val="24"/>
              </w:rPr>
              <w:t>期</w:t>
            </w:r>
            <w:r>
              <w:rPr>
                <w:rFonts w:ascii="Times New Roman" w:hAnsi="Times New Roman" w:cs="Times New Roman"/>
                <w:sz w:val="24"/>
              </w:rPr>
              <w:t xml:space="preserve">  □III</w:t>
            </w:r>
            <w:r>
              <w:rPr>
                <w:rFonts w:ascii="Times New Roman" w:hAnsi="宋体" w:cs="Times New Roman"/>
                <w:sz w:val="24"/>
              </w:rPr>
              <w:t>期</w:t>
            </w:r>
            <w:r>
              <w:rPr>
                <w:rFonts w:ascii="Times New Roman" w:hAnsi="Times New Roman" w:cs="Times New Roman"/>
                <w:sz w:val="24"/>
              </w:rPr>
              <w:t xml:space="preserve">  □IV</w:t>
            </w:r>
            <w:r>
              <w:rPr>
                <w:rFonts w:ascii="Times New Roman" w:hAnsi="宋体" w:cs="Times New Roman"/>
                <w:sz w:val="24"/>
              </w:rPr>
              <w:t>期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2955B0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□BE  □</w:t>
            </w:r>
            <w:r>
              <w:rPr>
                <w:rFonts w:ascii="Times New Roman" w:hAnsi="宋体" w:cs="Times New Roman"/>
                <w:sz w:val="24"/>
              </w:rPr>
              <w:t>上市后再评价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757779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AF0DC1C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医疗器械临床试验</w:t>
            </w:r>
          </w:p>
          <w:p w14:paraId="495CB09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Ⅰ类</w:t>
            </w:r>
            <w:r>
              <w:rPr>
                <w:rFonts w:ascii="Times New Roman" w:hAnsi="Times New Roman" w:cs="Times New Roman"/>
                <w:sz w:val="24"/>
              </w:rPr>
              <w:t xml:space="preserve">    □</w:t>
            </w:r>
            <w:r>
              <w:rPr>
                <w:rFonts w:ascii="宋体" w:hAnsi="宋体" w:cs="Times New Roman"/>
                <w:sz w:val="24"/>
              </w:rPr>
              <w:t>Ⅱ</w:t>
            </w:r>
            <w:r>
              <w:rPr>
                <w:rFonts w:ascii="Times New Roman" w:hAnsi="宋体" w:cs="Times New Roman"/>
                <w:sz w:val="24"/>
              </w:rPr>
              <w:t>类</w:t>
            </w:r>
            <w:r>
              <w:rPr>
                <w:rFonts w:ascii="Times New Roman" w:hAnsi="Times New Roman" w:cs="Times New Roman"/>
                <w:sz w:val="24"/>
              </w:rPr>
              <w:t xml:space="preserve">    □</w:t>
            </w:r>
            <w:r>
              <w:rPr>
                <w:rFonts w:ascii="宋体" w:hAnsi="宋体" w:cs="Times New Roman"/>
                <w:sz w:val="24"/>
              </w:rPr>
              <w:t>Ⅲ</w:t>
            </w:r>
            <w:r>
              <w:rPr>
                <w:rFonts w:ascii="Times New Roman" w:hAnsi="宋体" w:cs="Times New Roman"/>
                <w:sz w:val="24"/>
              </w:rPr>
              <w:t>类</w:t>
            </w:r>
            <w:r>
              <w:rPr>
                <w:rFonts w:ascii="Times New Roman" w:hAnsi="Times New Roman" w:cs="Times New Roman"/>
                <w:sz w:val="24"/>
              </w:rPr>
              <w:t xml:space="preserve">    □</w:t>
            </w:r>
            <w:r>
              <w:rPr>
                <w:rFonts w:ascii="Times New Roman" w:hAnsi="宋体" w:cs="Times New Roman"/>
                <w:sz w:val="24"/>
              </w:rPr>
              <w:t>体外诊断试剂</w:t>
            </w:r>
          </w:p>
          <w:p w14:paraId="40C3FAE1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其他</w:t>
            </w:r>
          </w:p>
        </w:tc>
      </w:tr>
      <w:tr w14:paraId="3FE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475" w:hRule="atLeast"/>
          <w:jc w:val="center"/>
        </w:trPr>
        <w:tc>
          <w:tcPr>
            <w:tcW w:w="2124" w:type="dxa"/>
            <w:vAlign w:val="center"/>
          </w:tcPr>
          <w:p w14:paraId="188644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研究设计</w:t>
            </w:r>
          </w:p>
          <w:p w14:paraId="4D0642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（在适当项目内打勾）</w:t>
            </w:r>
          </w:p>
        </w:tc>
        <w:tc>
          <w:tcPr>
            <w:tcW w:w="6348" w:type="dxa"/>
            <w:gridSpan w:val="2"/>
          </w:tcPr>
          <w:p w14:paraId="2BF57A4F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随机分配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r>
              <w:rPr>
                <w:rFonts w:ascii="Times New Roman" w:cs="Times New Roman"/>
                <w:sz w:val="24"/>
                <w:szCs w:val="32"/>
              </w:rPr>
              <w:t>抽样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分层随机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r>
              <w:rPr>
                <w:rFonts w:ascii="Times New Roman" w:cs="Times New Roman"/>
                <w:sz w:val="24"/>
                <w:szCs w:val="32"/>
              </w:rPr>
              <w:t>抽样</w:t>
            </w:r>
          </w:p>
          <w:p w14:paraId="265F17BC">
            <w:pPr>
              <w:spacing w:line="276" w:lineRule="auto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双盲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□</w:t>
            </w:r>
            <w:r>
              <w:rPr>
                <w:rFonts w:ascii="Times New Roman" w:cs="Times New Roman"/>
                <w:sz w:val="24"/>
                <w:szCs w:val="32"/>
              </w:rPr>
              <w:t>单盲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开放</w:t>
            </w:r>
          </w:p>
          <w:p w14:paraId="2CE70635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交叉对照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平行对照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安慰剂对照组</w:t>
            </w:r>
          </w:p>
          <w:p w14:paraId="4E6DE4C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治疗对照组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□</w:t>
            </w:r>
            <w:r>
              <w:rPr>
                <w:rFonts w:ascii="Times New Roman" w:cs="Times New Roman"/>
                <w:sz w:val="24"/>
                <w:szCs w:val="32"/>
              </w:rPr>
              <w:t>其他</w:t>
            </w:r>
          </w:p>
        </w:tc>
      </w:tr>
      <w:tr w14:paraId="24C7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288AC6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多中心试验</w:t>
            </w:r>
          </w:p>
        </w:tc>
        <w:tc>
          <w:tcPr>
            <w:tcW w:w="6348" w:type="dxa"/>
            <w:gridSpan w:val="2"/>
          </w:tcPr>
          <w:p w14:paraId="5D5863C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18"/>
                <w:szCs w:val="18"/>
              </w:rPr>
              <w:t>（如本机构非组长单位，请注明组长单位并附上组长单位伦理审查意见）</w:t>
            </w:r>
          </w:p>
          <w:p w14:paraId="150E7E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14:paraId="14C1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59FC37B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该研究方案是否被其他伦理委员会拒绝或否决过？</w:t>
            </w: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宋体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 □</w:t>
            </w:r>
            <w:r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14:paraId="0023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313ADBA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该研究方案是否曾被暂停或者终止过？</w:t>
            </w:r>
            <w:r>
              <w:rPr>
                <w:rFonts w:ascii="Times New Roman" w:hAnsi="Times New Roman" w:cs="Times New Roman"/>
                <w:sz w:val="24"/>
              </w:rPr>
              <w:t xml:space="preserve">          □</w:t>
            </w:r>
            <w:r>
              <w:rPr>
                <w:rFonts w:ascii="Times New Roman" w:hAnsi="宋体" w:cs="Times New Roman"/>
                <w:sz w:val="24"/>
              </w:rPr>
              <w:t>是</w:t>
            </w:r>
            <w:r>
              <w:rPr>
                <w:rFonts w:ascii="Times New Roman" w:hAnsi="Times New Roman" w:cs="Times New Roman"/>
                <w:sz w:val="24"/>
              </w:rPr>
              <w:t xml:space="preserve">     □</w:t>
            </w:r>
            <w:r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14:paraId="2230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57" w:hRule="atLeast"/>
          <w:jc w:val="center"/>
        </w:trPr>
        <w:tc>
          <w:tcPr>
            <w:tcW w:w="8472" w:type="dxa"/>
            <w:gridSpan w:val="3"/>
          </w:tcPr>
          <w:p w14:paraId="0BCB7C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预期试验期限：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hAnsi="宋体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b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b/>
                <w:sz w:val="24"/>
              </w:rPr>
              <w:t>至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hAnsi="宋体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b/>
                <w:sz w:val="24"/>
              </w:rPr>
              <w:t>日</w:t>
            </w:r>
          </w:p>
        </w:tc>
      </w:tr>
      <w:tr w14:paraId="19DC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Merge w:val="restart"/>
            <w:vAlign w:val="center"/>
          </w:tcPr>
          <w:p w14:paraId="2B87C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试验用产品</w:t>
            </w:r>
          </w:p>
        </w:tc>
        <w:tc>
          <w:tcPr>
            <w:tcW w:w="6348" w:type="dxa"/>
            <w:gridSpan w:val="2"/>
          </w:tcPr>
          <w:p w14:paraId="65B03FAF">
            <w:pPr>
              <w:tabs>
                <w:tab w:val="left" w:pos="36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药物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通用名：</w:t>
            </w:r>
          </w:p>
          <w:p w14:paraId="71B2C71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①</w:t>
            </w:r>
            <w:r>
              <w:rPr>
                <w:rFonts w:ascii="Times New Roman" w:hAnsi="宋体" w:cs="Times New Roman"/>
                <w:kern w:val="0"/>
                <w:sz w:val="24"/>
              </w:rPr>
              <w:t>是否已经获得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NMPA</w:t>
            </w:r>
            <w:r>
              <w:rPr>
                <w:rFonts w:ascii="Times New Roman" w:hAnsi="宋体" w:cs="Times New Roman"/>
                <w:kern w:val="0"/>
                <w:sz w:val="24"/>
              </w:rPr>
              <w:t>的批准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? </w:t>
            </w:r>
          </w:p>
          <w:p w14:paraId="03970870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NMPA</w:t>
            </w:r>
            <w:r>
              <w:rPr>
                <w:rFonts w:ascii="Times New Roman" w:hAnsi="宋体" w:cs="Times New Roman"/>
                <w:kern w:val="0"/>
                <w:sz w:val="24"/>
              </w:rPr>
              <w:t>临床试验批件号：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  <w:p w14:paraId="4724530E">
            <w:pPr>
              <w:widowControl/>
              <w:spacing w:before="120"/>
              <w:ind w:hanging="363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kern w:val="0"/>
                <w:sz w:val="24"/>
              </w:rPr>
              <w:t>②药物类型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14:paraId="36D1B96A">
            <w:pPr>
              <w:widowControl/>
              <w:spacing w:before="12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中药分类：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cs="Times New Roman"/>
                <w:kern w:val="0"/>
                <w:sz w:val="24"/>
              </w:rPr>
              <w:t>中药创新药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□</w:t>
            </w:r>
            <w:r>
              <w:rPr>
                <w:rFonts w:ascii="Times New Roman" w:hAnsi="宋体" w:cs="Times New Roman"/>
                <w:kern w:val="0"/>
                <w:sz w:val="24"/>
              </w:rPr>
              <w:t>中药改良型新药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14:paraId="51BF9EAB">
            <w:pPr>
              <w:widowControl/>
              <w:spacing w:before="120"/>
              <w:ind w:firstLine="1200" w:firstLineChars="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cs="Times New Roman"/>
                <w:kern w:val="0"/>
                <w:sz w:val="24"/>
              </w:rPr>
              <w:t>古代经典名方中药复方制剂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□同名同方药</w:t>
            </w:r>
          </w:p>
          <w:p w14:paraId="51709281">
            <w:pPr>
              <w:widowControl/>
              <w:spacing w:before="12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化学药分类：□化学药创新药  □化学药改良型新药  </w:t>
            </w:r>
          </w:p>
          <w:p w14:paraId="28994393">
            <w:pPr>
              <w:widowControl/>
              <w:spacing w:before="120"/>
              <w:ind w:firstLine="1440" w:firstLineChars="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□仿制药 □境外已上市境内未上市化学药品</w:t>
            </w:r>
          </w:p>
          <w:p w14:paraId="702DE94D">
            <w:pPr>
              <w:widowControl/>
              <w:spacing w:before="12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生物制品分类：□生物制品创新药  □生物制品改良型新药</w:t>
            </w:r>
          </w:p>
          <w:p w14:paraId="2BD15588">
            <w:pPr>
              <w:widowControl/>
              <w:spacing w:before="120"/>
              <w:ind w:firstLine="1680" w:firstLineChars="7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□已上市生物制品（含生物类似物）</w:t>
            </w:r>
          </w:p>
          <w:p w14:paraId="49584BD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③给药方式</w:t>
            </w:r>
          </w:p>
          <w:p w14:paraId="7CF5165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□口服   □静脉推注   □皮下注射   □肌肉注射   </w:t>
            </w:r>
          </w:p>
          <w:p w14:paraId="789626FC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□外用   □静脉输液   □皮内注射   □其他：</w:t>
            </w:r>
          </w:p>
        </w:tc>
      </w:tr>
      <w:tr w14:paraId="74EA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Merge w:val="continue"/>
            <w:vAlign w:val="center"/>
          </w:tcPr>
          <w:p w14:paraId="54A199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48" w:type="dxa"/>
            <w:gridSpan w:val="2"/>
          </w:tcPr>
          <w:p w14:paraId="1EC7726C">
            <w:pPr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医疗器材  名称：</w:t>
            </w:r>
          </w:p>
          <w:p w14:paraId="3168209C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是否已经获得NMPA的批准? </w:t>
            </w:r>
          </w:p>
          <w:p w14:paraId="6C5C935C">
            <w:pPr>
              <w:widowControl/>
              <w:spacing w:line="360" w:lineRule="auto"/>
              <w:ind w:left="1370" w:hanging="1370" w:hangingChars="571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□否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ab/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□是   批件号/备案号：</w:t>
            </w:r>
          </w:p>
          <w:p w14:paraId="03BA6D0A">
            <w:pPr>
              <w:widowControl/>
              <w:spacing w:line="360" w:lineRule="auto"/>
              <w:ind w:left="1610" w:hanging="1610" w:hangingChars="671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②使用方式： □有源   □无源                                              □植入   □非植入</w:t>
            </w:r>
          </w:p>
        </w:tc>
      </w:tr>
      <w:tr w14:paraId="7185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4FCB65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生物样本采集</w:t>
            </w:r>
          </w:p>
          <w:p w14:paraId="564971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（在适当项目内打勾）</w:t>
            </w:r>
          </w:p>
        </w:tc>
        <w:tc>
          <w:tcPr>
            <w:tcW w:w="6348" w:type="dxa"/>
            <w:gridSpan w:val="2"/>
          </w:tcPr>
          <w:p w14:paraId="70B7FC9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□否   □是（□前瞻性采集生物标本  □利用以往保存的生物标本）</w:t>
            </w:r>
          </w:p>
          <w:p w14:paraId="77447F8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类型：□血液    □尿液    □组织标本   □其他：</w:t>
            </w:r>
          </w:p>
          <w:p w14:paraId="3F53E64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是否涉及药代动力学、药效学、免疫原性检测 </w:t>
            </w:r>
          </w:p>
          <w:p w14:paraId="130FFF1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□否   □是（□PK   □PD   □ADA） </w:t>
            </w:r>
          </w:p>
          <w:p w14:paraId="672D6D7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是否涉及基因检测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是【（□诊断性  □预测性  □研究性）基因检测     □全基因组测序】   □否</w:t>
            </w:r>
          </w:p>
        </w:tc>
      </w:tr>
      <w:tr w14:paraId="53B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1D977F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生物信息数据收集</w:t>
            </w:r>
          </w:p>
        </w:tc>
        <w:tc>
          <w:tcPr>
            <w:tcW w:w="6348" w:type="dxa"/>
            <w:gridSpan w:val="2"/>
          </w:tcPr>
          <w:p w14:paraId="2E0C751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□否   □是（□前瞻性收集生物信息数据  □使用既往收集的生物信息数据）</w:t>
            </w:r>
          </w:p>
        </w:tc>
      </w:tr>
      <w:tr w14:paraId="275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</w:tcPr>
          <w:p w14:paraId="7C05BF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研究成果</w:t>
            </w:r>
          </w:p>
          <w:p w14:paraId="24829F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发布形式</w:t>
            </w:r>
          </w:p>
        </w:tc>
        <w:tc>
          <w:tcPr>
            <w:tcW w:w="6348" w:type="dxa"/>
            <w:gridSpan w:val="2"/>
          </w:tcPr>
          <w:p w14:paraId="1B642CF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不公开；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申请药品/器械； 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申请专利后公开；</w:t>
            </w:r>
          </w:p>
          <w:p w14:paraId="1F345D5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 xml:space="preserve">学术论文发表；  </w:t>
            </w: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14:paraId="5636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0EFB6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  研究者信息</w:t>
            </w:r>
          </w:p>
        </w:tc>
      </w:tr>
      <w:tr w14:paraId="63AB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28744A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主要研究者姓名/职称： </w:t>
            </w:r>
          </w:p>
        </w:tc>
      </w:tr>
      <w:tr w14:paraId="795A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4DB3F9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主要研究者单位/部门： </w:t>
            </w:r>
          </w:p>
        </w:tc>
      </w:tr>
      <w:tr w14:paraId="6E60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3F7ABD8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主要研究者联系电话：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电邮：</w:t>
            </w:r>
          </w:p>
        </w:tc>
      </w:tr>
      <w:tr w14:paraId="7CB3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04F345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主要研究者指定联系人姓名：</w:t>
            </w:r>
            <w:r>
              <w:rPr>
                <w:rFonts w:ascii="Times New Roman" w:hAnsi="Times New Roman" w:cs="Times New Roman"/>
                <w:sz w:val="24"/>
              </w:rPr>
              <w:t xml:space="preserve">        电话：             电邮：</w:t>
            </w:r>
          </w:p>
        </w:tc>
      </w:tr>
      <w:tr w14:paraId="4253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3A48F9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   申办者信息</w:t>
            </w:r>
          </w:p>
        </w:tc>
      </w:tr>
      <w:tr w14:paraId="668D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5FD361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申办者/单位地址： </w:t>
            </w:r>
          </w:p>
        </w:tc>
      </w:tr>
      <w:tr w14:paraId="6B17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167B49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申办者联系人/电话：</w:t>
            </w:r>
          </w:p>
        </w:tc>
      </w:tr>
      <w:tr w14:paraId="7B95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713CB4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临床监查员姓名/电话：</w:t>
            </w:r>
          </w:p>
        </w:tc>
      </w:tr>
      <w:tr w14:paraId="51D4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611515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整个研究的预算总经费：</w:t>
            </w:r>
          </w:p>
        </w:tc>
      </w:tr>
      <w:tr w14:paraId="5790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304" w:hRule="atLeast"/>
          <w:jc w:val="center"/>
        </w:trPr>
        <w:tc>
          <w:tcPr>
            <w:tcW w:w="8472" w:type="dxa"/>
            <w:gridSpan w:val="3"/>
          </w:tcPr>
          <w:p w14:paraId="41C5D4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由谁支付受试者（研究参与者）有关伤害的费用？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(选择所有可能的选项)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2658A54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 申办者   □ 研究所在部门   □第三方支付    □ 受试者（研究参与者）</w:t>
            </w:r>
          </w:p>
          <w:p w14:paraId="607F8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□ 不适用，说明：</w:t>
            </w:r>
          </w:p>
          <w:p w14:paraId="5231B40E">
            <w:pPr>
              <w:rPr>
                <w:rFonts w:ascii="Times New Roman" w:hAnsi="Times New Roman" w:cs="Times New Roman"/>
              </w:rPr>
            </w:pPr>
          </w:p>
          <w:p w14:paraId="6097EF90">
            <w:pPr>
              <w:rPr>
                <w:rFonts w:ascii="Times New Roman" w:hAnsi="Times New Roman" w:cs="Times New Roman"/>
              </w:rPr>
            </w:pPr>
          </w:p>
          <w:p w14:paraId="4B189AD7">
            <w:pPr>
              <w:rPr>
                <w:rFonts w:ascii="Times New Roman" w:hAnsi="Times New Roman" w:cs="Times New Roman"/>
              </w:rPr>
            </w:pPr>
          </w:p>
          <w:p w14:paraId="148D56AE">
            <w:pPr>
              <w:rPr>
                <w:rFonts w:ascii="Times New Roman" w:hAnsi="Times New Roman" w:cs="Times New Roman"/>
              </w:rPr>
            </w:pPr>
          </w:p>
          <w:p w14:paraId="7BD40D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BBF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2BDE36E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   受试者（研究参与者）信息</w:t>
            </w:r>
          </w:p>
        </w:tc>
      </w:tr>
      <w:tr w14:paraId="1B73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63E8056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本中心招募受试者（研究参与者）人数/总人数： </w:t>
            </w:r>
          </w:p>
        </w:tc>
      </w:tr>
      <w:tr w14:paraId="3B58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5501A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研究对象</w:t>
            </w:r>
          </w:p>
        </w:tc>
        <w:tc>
          <w:tcPr>
            <w:tcW w:w="6348" w:type="dxa"/>
            <w:gridSpan w:val="2"/>
          </w:tcPr>
          <w:p w14:paraId="45F5D9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□健康受试者（研究参与者）   □病人</w:t>
            </w:r>
          </w:p>
        </w:tc>
      </w:tr>
      <w:tr w14:paraId="1146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73255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年龄范围</w:t>
            </w:r>
          </w:p>
        </w:tc>
        <w:tc>
          <w:tcPr>
            <w:tcW w:w="6348" w:type="dxa"/>
            <w:gridSpan w:val="2"/>
          </w:tcPr>
          <w:p w14:paraId="50A3F8E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□无     岁至   岁  </w:t>
            </w:r>
          </w:p>
        </w:tc>
      </w:tr>
      <w:tr w14:paraId="50CD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45853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弱势群体</w:t>
            </w:r>
          </w:p>
          <w:p w14:paraId="04E956D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(选择所有可能的选项)</w:t>
            </w:r>
          </w:p>
        </w:tc>
        <w:tc>
          <w:tcPr>
            <w:tcW w:w="6348" w:type="dxa"/>
            <w:gridSpan w:val="2"/>
          </w:tcPr>
          <w:p w14:paraId="44512DD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□精神疾病   □病危者   □孕妇   □文盲</w:t>
            </w:r>
          </w:p>
          <w:p w14:paraId="099F803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□穷人/无医保者   □未成年人   □认知损伤者</w:t>
            </w:r>
          </w:p>
          <w:p w14:paraId="37DDC4B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□PI或研究人员的学生    □PI或研究者的下属</w:t>
            </w:r>
          </w:p>
          <w:p w14:paraId="61816F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□研究单位或申办者的员工 </w:t>
            </w:r>
          </w:p>
        </w:tc>
      </w:tr>
      <w:tr w14:paraId="6917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05BDF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要求排除对象</w:t>
            </w:r>
          </w:p>
        </w:tc>
        <w:tc>
          <w:tcPr>
            <w:tcW w:w="6348" w:type="dxa"/>
            <w:gridSpan w:val="2"/>
          </w:tcPr>
          <w:p w14:paraId="6C827AF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□无   □男性   □女性  □其他（请具体说明）</w:t>
            </w:r>
          </w:p>
        </w:tc>
      </w:tr>
      <w:tr w14:paraId="677F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2E0EC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要求具备的特殊条件</w:t>
            </w:r>
          </w:p>
        </w:tc>
        <w:tc>
          <w:tcPr>
            <w:tcW w:w="6348" w:type="dxa"/>
            <w:gridSpan w:val="2"/>
          </w:tcPr>
          <w:p w14:paraId="0E23C95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□重症监护   □隔离区   □手术 □儿童重症监护</w:t>
            </w:r>
          </w:p>
          <w:p w14:paraId="2CEA62B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□静脉输注   □计算机断层扫描   □基因治疗   □义肢   □器官移植（请具体说明） □其他（请具体说明）</w:t>
            </w:r>
          </w:p>
        </w:tc>
      </w:tr>
      <w:tr w14:paraId="66F8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2124" w:type="dxa"/>
            <w:vAlign w:val="center"/>
          </w:tcPr>
          <w:p w14:paraId="2969C88D">
            <w:pPr>
              <w:spacing w:line="360" w:lineRule="auto"/>
              <w:ind w:left="482" w:hanging="480" w:hangingChars="2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数据来源</w:t>
            </w:r>
          </w:p>
          <w:p w14:paraId="4AFDE8D8">
            <w:pPr>
              <w:spacing w:line="360" w:lineRule="auto"/>
              <w:ind w:left="360" w:hanging="360" w:hanging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(选择所有可能的选项)</w:t>
            </w:r>
          </w:p>
        </w:tc>
        <w:tc>
          <w:tcPr>
            <w:tcW w:w="6348" w:type="dxa"/>
            <w:gridSpan w:val="2"/>
          </w:tcPr>
          <w:p w14:paraId="6AF7B17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□面谈  □问卷 □医学记录 □人口普查或公共信息  </w:t>
            </w:r>
          </w:p>
          <w:p w14:paraId="5F730BC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□人体生物标本  □保存的  □预期收集的 □被丢弃的□登记的资料 (如：癌症登记) (登记的名称)：</w:t>
            </w:r>
          </w:p>
        </w:tc>
      </w:tr>
      <w:tr w14:paraId="7BAA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91" w:hRule="atLeast"/>
          <w:jc w:val="center"/>
        </w:trPr>
        <w:tc>
          <w:tcPr>
            <w:tcW w:w="8472" w:type="dxa"/>
            <w:gridSpan w:val="3"/>
            <w:vAlign w:val="center"/>
          </w:tcPr>
          <w:p w14:paraId="54BC6D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受试者（研究参与者）参加的持续时间：                        随访次数：</w:t>
            </w:r>
          </w:p>
        </w:tc>
      </w:tr>
      <w:tr w14:paraId="504D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043" w:hRule="atLeast"/>
          <w:jc w:val="center"/>
        </w:trPr>
        <w:tc>
          <w:tcPr>
            <w:tcW w:w="2373" w:type="dxa"/>
            <w:gridSpan w:val="2"/>
            <w:vAlign w:val="center"/>
          </w:tcPr>
          <w:p w14:paraId="39E85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受试者（研究参与者）得到的补偿</w:t>
            </w:r>
          </w:p>
          <w:p w14:paraId="6BE8B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（数额/数量、支付方式等）</w:t>
            </w:r>
          </w:p>
        </w:tc>
        <w:tc>
          <w:tcPr>
            <w:tcW w:w="6099" w:type="dxa"/>
          </w:tcPr>
          <w:p w14:paraId="787CB2C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□金钱，并说明：          □药物，并说明：</w:t>
            </w:r>
          </w:p>
          <w:p w14:paraId="59752D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□其他，请说明：           □无</w:t>
            </w:r>
          </w:p>
        </w:tc>
      </w:tr>
      <w:tr w14:paraId="750B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23" w:hRule="atLeast"/>
          <w:jc w:val="center"/>
        </w:trPr>
        <w:tc>
          <w:tcPr>
            <w:tcW w:w="2373" w:type="dxa"/>
            <w:gridSpan w:val="2"/>
            <w:vAlign w:val="center"/>
          </w:tcPr>
          <w:p w14:paraId="0ABBF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知情同意的过程</w:t>
            </w:r>
          </w:p>
        </w:tc>
        <w:tc>
          <w:tcPr>
            <w:tcW w:w="6099" w:type="dxa"/>
          </w:tcPr>
          <w:p w14:paraId="1F9C632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是否申请免除知情同意?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□是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 □否</w:t>
            </w:r>
          </w:p>
          <w:p w14:paraId="4A2EE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知情同意的过程需要的大概时间?</w:t>
            </w:r>
          </w:p>
          <w:p w14:paraId="1E1FC98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5F7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16" w:hRule="atLeast"/>
          <w:jc w:val="center"/>
        </w:trPr>
        <w:tc>
          <w:tcPr>
            <w:tcW w:w="2373" w:type="dxa"/>
            <w:gridSpan w:val="2"/>
            <w:vAlign w:val="center"/>
          </w:tcPr>
          <w:p w14:paraId="12C5C341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招募形式</w:t>
            </w:r>
            <w:r>
              <w:rPr>
                <w:rFonts w:ascii="Times New Roman" w:hAnsi="Times New Roman" w:cs="Times New Roman"/>
                <w:szCs w:val="21"/>
              </w:rPr>
              <w:t>（选择所有可能的选项）</w:t>
            </w:r>
          </w:p>
        </w:tc>
        <w:tc>
          <w:tcPr>
            <w:tcW w:w="6099" w:type="dxa"/>
          </w:tcPr>
          <w:p w14:paraId="7614758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你研究中的任何知情资料在使用前必须经委员会审查同意</w:t>
            </w:r>
          </w:p>
          <w:p w14:paraId="212404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□易拉宝  □网站  □自媒体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诊室</w:t>
            </w:r>
          </w:p>
          <w:p w14:paraId="256832A1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□数据库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招募公司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其他：</w:t>
            </w:r>
          </w:p>
        </w:tc>
      </w:tr>
      <w:tr w14:paraId="5B14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1F55C1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   项目描述</w:t>
            </w:r>
          </w:p>
        </w:tc>
      </w:tr>
      <w:tr w14:paraId="688E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5D9A2CE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摘要或概述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（目的意义）</w:t>
            </w:r>
          </w:p>
        </w:tc>
      </w:tr>
      <w:tr w14:paraId="5D5E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482B7738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 w14:paraId="12E76DDF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37D2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5D3984E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简单描述研究过程</w:t>
            </w:r>
            <w:r>
              <w:rPr>
                <w:rFonts w:ascii="Times New Roman" w:hAnsi="Times New Roman" w:cs="Times New Roman"/>
                <w:sz w:val="24"/>
              </w:rPr>
              <w:t>（包括试验设计及步骤、试验期限及进度、试验评估及统计方法、技术路线等）</w:t>
            </w:r>
          </w:p>
        </w:tc>
      </w:tr>
      <w:tr w14:paraId="4E8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71B1759B">
            <w:pPr>
              <w:ind w:right="105" w:rightChars="5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 w14:paraId="0EBEAE10">
            <w:pPr>
              <w:ind w:right="105" w:rightChars="50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BDB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3C9B83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预期结果</w:t>
            </w:r>
          </w:p>
        </w:tc>
      </w:tr>
      <w:tr w14:paraId="3382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2D709677">
            <w:pPr>
              <w:rPr>
                <w:rFonts w:ascii="Times New Roman" w:hAnsi="Times New Roman" w:cs="Times New Roman"/>
              </w:rPr>
            </w:pPr>
          </w:p>
          <w:p w14:paraId="193ABC1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35F7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076" w:hRule="atLeast"/>
          <w:jc w:val="center"/>
        </w:trPr>
        <w:tc>
          <w:tcPr>
            <w:tcW w:w="8472" w:type="dxa"/>
            <w:gridSpan w:val="3"/>
          </w:tcPr>
          <w:p w14:paraId="26D0ECB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利益或优势：</w:t>
            </w:r>
            <w:r>
              <w:rPr>
                <w:rFonts w:ascii="Times New Roman" w:hAnsi="Times New Roman" w:cs="Times New Roman"/>
                <w:sz w:val="24"/>
              </w:rPr>
              <w:t>大致描述研究对受试者（研究参与者）个体、受试者（研究参与者）群体、或社会预期产生的直接利益和优势，如果对受试者（研究参与者）个体没有直接利益，也请清楚说明。（伦理委员会不认为金钱是利益）</w:t>
            </w:r>
          </w:p>
        </w:tc>
      </w:tr>
      <w:tr w14:paraId="302B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67E0B2D7">
            <w:pPr>
              <w:rPr>
                <w:rFonts w:ascii="Times New Roman" w:hAnsi="Times New Roman" w:cs="Times New Roman"/>
              </w:rPr>
            </w:pPr>
          </w:p>
          <w:p w14:paraId="3C1BF2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8B68B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311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jc w:val="center"/>
        </w:trPr>
        <w:tc>
          <w:tcPr>
            <w:tcW w:w="8472" w:type="dxa"/>
            <w:gridSpan w:val="3"/>
          </w:tcPr>
          <w:p w14:paraId="4DCF40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对受试者（研究参与者）的风险或危害:</w:t>
            </w:r>
          </w:p>
        </w:tc>
      </w:tr>
      <w:tr w14:paraId="1A3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17" w:hRule="atLeast"/>
          <w:jc w:val="center"/>
        </w:trPr>
        <w:tc>
          <w:tcPr>
            <w:tcW w:w="8472" w:type="dxa"/>
            <w:gridSpan w:val="3"/>
          </w:tcPr>
          <w:p w14:paraId="3977B651">
            <w:pPr>
              <w:rPr>
                <w:rFonts w:ascii="Times New Roman" w:hAnsi="Times New Roman" w:cs="Times New Roman"/>
              </w:rPr>
            </w:pPr>
          </w:p>
          <w:p w14:paraId="36E6E6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2F5D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71" w:hRule="atLeast"/>
          <w:jc w:val="center"/>
        </w:trPr>
        <w:tc>
          <w:tcPr>
            <w:tcW w:w="8472" w:type="dxa"/>
            <w:gridSpan w:val="3"/>
          </w:tcPr>
          <w:p w14:paraId="1AB8F81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受试者（研究参与者）的保护措施：</w:t>
            </w:r>
            <w:r>
              <w:rPr>
                <w:rFonts w:ascii="Times New Roman" w:hAnsi="Times New Roman" w:cs="Times New Roman"/>
                <w:sz w:val="24"/>
              </w:rPr>
              <w:t>说明保护受试者（研究参与者）免于或仅是最低风险的方法和措施；研究中可能出现的不良反应或可能发生的不良事件及其处理对策：</w:t>
            </w:r>
          </w:p>
        </w:tc>
      </w:tr>
      <w:tr w14:paraId="2012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43" w:hRule="atLeast"/>
          <w:jc w:val="center"/>
        </w:trPr>
        <w:tc>
          <w:tcPr>
            <w:tcW w:w="8472" w:type="dxa"/>
            <w:gridSpan w:val="3"/>
          </w:tcPr>
          <w:p w14:paraId="29C313F8">
            <w:pPr>
              <w:rPr>
                <w:rFonts w:ascii="Times New Roman" w:hAnsi="Times New Roman" w:cs="Times New Roman"/>
              </w:rPr>
            </w:pPr>
          </w:p>
          <w:p w14:paraId="596DAFE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6387E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F2D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1" w:hRule="atLeast"/>
          <w:jc w:val="center"/>
        </w:trPr>
        <w:tc>
          <w:tcPr>
            <w:tcW w:w="8472" w:type="dxa"/>
            <w:gridSpan w:val="3"/>
          </w:tcPr>
          <w:p w14:paraId="31ACF8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隐私和保密:</w:t>
            </w:r>
          </w:p>
          <w:p w14:paraId="72A74C50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在何种情况下受试者（研究参与者）的可识别符将从数据去除？</w:t>
            </w:r>
          </w:p>
          <w:p w14:paraId="6A1E2386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如果识别符需要保留，请解释理由。</w:t>
            </w:r>
          </w:p>
          <w:p w14:paraId="5D764724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研究数据何时会销毁？</w:t>
            </w:r>
          </w:p>
          <w:p w14:paraId="145003DB">
            <w:pPr>
              <w:widowControl/>
              <w:numPr>
                <w:ilvl w:val="0"/>
                <w:numId w:val="2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如果研究数据在研究结束时不销毁，请说明这些数据将在何处、何种形式、如何长期保存；</w:t>
            </w:r>
          </w:p>
          <w:p w14:paraId="777005B2">
            <w:pPr>
              <w:ind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请解释你将来可能怎样使用储存的数据, 并且将来在使用这些数据时如何获得受试者（研究参与者）的同意。</w:t>
            </w:r>
          </w:p>
        </w:tc>
      </w:tr>
      <w:tr w14:paraId="1B35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00" w:hRule="atLeast"/>
          <w:jc w:val="center"/>
        </w:trPr>
        <w:tc>
          <w:tcPr>
            <w:tcW w:w="8472" w:type="dxa"/>
            <w:gridSpan w:val="3"/>
          </w:tcPr>
          <w:p w14:paraId="510A2E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5B2DB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81F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43" w:hRule="atLeast"/>
          <w:jc w:val="center"/>
        </w:trPr>
        <w:tc>
          <w:tcPr>
            <w:tcW w:w="8472" w:type="dxa"/>
            <w:gridSpan w:val="3"/>
          </w:tcPr>
          <w:p w14:paraId="6437812E">
            <w:pPr>
              <w:spacing w:line="360" w:lineRule="auto"/>
              <w:ind w:left="361" w:hanging="360" w:hangingChars="1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研究结果的使用：</w:t>
            </w:r>
          </w:p>
          <w:p w14:paraId="6899942D">
            <w:pPr>
              <w:spacing w:line="360" w:lineRule="auto"/>
              <w:ind w:left="270" w:hanging="270" w:hangingChars="1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请解释将如何使用研究结果，研究结果是否提供给受试者（研究参与者）或记录在他们的医疗记录内?</w:t>
            </w:r>
          </w:p>
        </w:tc>
      </w:tr>
      <w:tr w14:paraId="3520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11" w:hRule="atLeast"/>
          <w:jc w:val="center"/>
        </w:trPr>
        <w:tc>
          <w:tcPr>
            <w:tcW w:w="8472" w:type="dxa"/>
            <w:gridSpan w:val="3"/>
          </w:tcPr>
          <w:p w14:paraId="15D462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07A97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0F6C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27" w:hRule="atLeast"/>
          <w:jc w:val="center"/>
        </w:trPr>
        <w:tc>
          <w:tcPr>
            <w:tcW w:w="8472" w:type="dxa"/>
            <w:gridSpan w:val="3"/>
          </w:tcPr>
          <w:p w14:paraId="0C2AC219">
            <w:pPr>
              <w:spacing w:line="360" w:lineRule="auto"/>
              <w:ind w:left="361" w:hanging="360" w:hangingChars="1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参加研究的替代选择: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请解释目前有无类似于研究药物或器械的替代物；如果没有，也请说明。</w:t>
            </w:r>
          </w:p>
        </w:tc>
      </w:tr>
      <w:tr w14:paraId="6EF5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14" w:hRule="atLeast"/>
          <w:jc w:val="center"/>
        </w:trPr>
        <w:tc>
          <w:tcPr>
            <w:tcW w:w="8472" w:type="dxa"/>
            <w:gridSpan w:val="3"/>
          </w:tcPr>
          <w:p w14:paraId="27D380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8296412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2D18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465" w:hRule="atLeast"/>
          <w:jc w:val="center"/>
        </w:trPr>
        <w:tc>
          <w:tcPr>
            <w:tcW w:w="8472" w:type="dxa"/>
            <w:gridSpan w:val="3"/>
          </w:tcPr>
          <w:p w14:paraId="52A02B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声明及签名</w:t>
            </w:r>
          </w:p>
        </w:tc>
      </w:tr>
      <w:tr w14:paraId="7E65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151" w:hRule="atLeast"/>
          <w:jc w:val="center"/>
        </w:trPr>
        <w:tc>
          <w:tcPr>
            <w:tcW w:w="8472" w:type="dxa"/>
            <w:gridSpan w:val="3"/>
          </w:tcPr>
          <w:p w14:paraId="504139B7">
            <w:pPr>
              <w:tabs>
                <w:tab w:val="left" w:pos="720"/>
              </w:tabs>
              <w:spacing w:before="240" w:after="240" w:line="40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别考虑了研究中受试者（研究参与者）的权利和福利，获得知情同意的适当方法。如果研究中存在可能的风险，该风险是低于受试者（研究参与者）的所能获得的总利益的，受试者（研究参与者）所受的风险相对研究所要获得知识的重要性，经伦理审查委员会审查证明是正当的、容许的。</w:t>
            </w:r>
          </w:p>
          <w:p w14:paraId="45ECD16D">
            <w:pPr>
              <w:tabs>
                <w:tab w:val="left" w:pos="720"/>
              </w:tabs>
              <w:spacing w:before="240" w:after="240" w:line="40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同意遵守法律、法规、指导原则中关于研究伦理的要求，负责保护研究中人体受试者（研究参与者）的权利和福利。</w:t>
            </w:r>
          </w:p>
          <w:p w14:paraId="7E29FD1E">
            <w:pPr>
              <w:tabs>
                <w:tab w:val="left" w:pos="720"/>
              </w:tabs>
              <w:spacing w:before="240" w:after="240" w:line="400" w:lineRule="exact"/>
              <w:ind w:firstLine="48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如果研究项目获得同意，本人和其他研究人员将严格按照同意的研究方案实施研究，及时提交研究年度进展报告；若研究过程中方案的修改、对招募材料、知情同意书等修改均及时通知伦理委员会，及时报告与研究有关的严重的和意外的不良事件；无法预料的情况；终止研究；或其他伦理委员会的重要决定；并及时向伦理委员会递交总结或研究完成报告。</w:t>
            </w:r>
          </w:p>
          <w:p w14:paraId="4DE53D92">
            <w:pPr>
              <w:tabs>
                <w:tab w:val="left" w:pos="720"/>
              </w:tabs>
              <w:spacing w:before="240" w:after="240" w:line="360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主要研究者签名：  日期：</w:t>
            </w:r>
          </w:p>
        </w:tc>
      </w:tr>
    </w:tbl>
    <w:p w14:paraId="07925F07">
      <w:pPr>
        <w:spacing w:line="580" w:lineRule="exact"/>
        <w:rPr>
          <w:rFonts w:ascii="Times New Roman" w:hAnsi="Times New Roman" w:eastAsia="宋体" w:cs="Times New Roman"/>
          <w:sz w:val="30"/>
          <w:szCs w:val="30"/>
          <w:lang w:val="zh-TW" w:eastAsia="zh-TW" w:bidi="zh-TW"/>
        </w:rPr>
      </w:pPr>
    </w:p>
    <w:p w14:paraId="37CA2C4A">
      <w:pPr>
        <w:rPr>
          <w:rFonts w:ascii="Times New Roman" w:hAnsi="Times New Roman" w:cs="Times New Roman"/>
          <w:lang w:eastAsia="zh-TW"/>
        </w:rPr>
      </w:pPr>
      <w:bookmarkStart w:id="5" w:name="_GoBack"/>
      <w:bookmarkEnd w:id="5"/>
    </w:p>
    <w:sectPr>
      <w:headerReference r:id="rId3" w:type="default"/>
      <w:footerReference r:id="rId4" w:type="default"/>
      <w:pgSz w:w="11910" w:h="16840"/>
      <w:pgMar w:top="2098" w:right="1474" w:bottom="2098" w:left="1588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75925-E7C0-45F8-8D92-200CA1AAE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6576286D-EAB8-4861-8F02-933ADDCE86D1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914A80A-85CE-4F77-865D-BEB35AA1C01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2172712-789A-4DB4-A5D6-09A874A9896A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CD9EF">
    <w:pPr>
      <w:pStyle w:val="9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2457677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A0665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1170C"/>
    <w:multiLevelType w:val="singleLevel"/>
    <w:tmpl w:val="3C61170C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54CE3D6D"/>
    <w:multiLevelType w:val="singleLevel"/>
    <w:tmpl w:val="54CE3D6D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CCD"/>
    <w:rsid w:val="00070DB3"/>
    <w:rsid w:val="0007205F"/>
    <w:rsid w:val="001C17C4"/>
    <w:rsid w:val="0023450A"/>
    <w:rsid w:val="00247781"/>
    <w:rsid w:val="002500A2"/>
    <w:rsid w:val="00255F65"/>
    <w:rsid w:val="00262AA4"/>
    <w:rsid w:val="00294888"/>
    <w:rsid w:val="002B2D20"/>
    <w:rsid w:val="002E4C5E"/>
    <w:rsid w:val="00345E53"/>
    <w:rsid w:val="003531E9"/>
    <w:rsid w:val="003D2FE5"/>
    <w:rsid w:val="00473638"/>
    <w:rsid w:val="00496F75"/>
    <w:rsid w:val="004D1635"/>
    <w:rsid w:val="004F5AE4"/>
    <w:rsid w:val="00513B15"/>
    <w:rsid w:val="00574AFE"/>
    <w:rsid w:val="00577498"/>
    <w:rsid w:val="00593D4E"/>
    <w:rsid w:val="005E1CFC"/>
    <w:rsid w:val="005E33FA"/>
    <w:rsid w:val="005F3E96"/>
    <w:rsid w:val="00600437"/>
    <w:rsid w:val="00687856"/>
    <w:rsid w:val="007053AB"/>
    <w:rsid w:val="00713850"/>
    <w:rsid w:val="00774D91"/>
    <w:rsid w:val="00826C98"/>
    <w:rsid w:val="0086129F"/>
    <w:rsid w:val="00867410"/>
    <w:rsid w:val="008B1A11"/>
    <w:rsid w:val="008D4AEE"/>
    <w:rsid w:val="008F091A"/>
    <w:rsid w:val="00961FC7"/>
    <w:rsid w:val="009650A7"/>
    <w:rsid w:val="009C64D5"/>
    <w:rsid w:val="009D7408"/>
    <w:rsid w:val="00A35D49"/>
    <w:rsid w:val="00AF1886"/>
    <w:rsid w:val="00B02062"/>
    <w:rsid w:val="00B97996"/>
    <w:rsid w:val="00BB21E5"/>
    <w:rsid w:val="00C152FA"/>
    <w:rsid w:val="00C34475"/>
    <w:rsid w:val="00C4168F"/>
    <w:rsid w:val="00C577AE"/>
    <w:rsid w:val="00CC5EB1"/>
    <w:rsid w:val="00CE710A"/>
    <w:rsid w:val="00CF3A48"/>
    <w:rsid w:val="00D14B04"/>
    <w:rsid w:val="00D1694E"/>
    <w:rsid w:val="00D201E6"/>
    <w:rsid w:val="00D40154"/>
    <w:rsid w:val="00D92EE4"/>
    <w:rsid w:val="00DD62A8"/>
    <w:rsid w:val="00E117F1"/>
    <w:rsid w:val="00E148C5"/>
    <w:rsid w:val="00E229C6"/>
    <w:rsid w:val="00E54394"/>
    <w:rsid w:val="00E626DF"/>
    <w:rsid w:val="00EB2523"/>
    <w:rsid w:val="00F07C98"/>
    <w:rsid w:val="00F33CCD"/>
    <w:rsid w:val="00F74F52"/>
    <w:rsid w:val="562B5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1"/>
    <w:pPr>
      <w:widowControl w:val="0"/>
      <w:autoSpaceDE w:val="0"/>
      <w:autoSpaceDN w:val="0"/>
      <w:ind w:left="1950" w:right="2095"/>
      <w:jc w:val="center"/>
      <w:outlineLvl w:val="0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paragraph" w:styleId="3">
    <w:name w:val="heading 3"/>
    <w:next w:val="1"/>
    <w:link w:val="23"/>
    <w:qFormat/>
    <w:uiPriority w:val="1"/>
    <w:pPr>
      <w:widowControl w:val="0"/>
      <w:autoSpaceDE w:val="0"/>
      <w:autoSpaceDN w:val="0"/>
      <w:spacing w:before="43"/>
      <w:ind w:left="1634" w:right="2096"/>
      <w:jc w:val="center"/>
      <w:outlineLvl w:val="2"/>
    </w:pPr>
    <w:rPr>
      <w:rFonts w:ascii="宋体" w:hAnsi="宋体" w:eastAsia="宋体" w:cs="宋体"/>
      <w:b/>
      <w:bCs/>
      <w:sz w:val="30"/>
      <w:szCs w:val="30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adjustRightInd w:val="0"/>
      <w:snapToGrid w:val="0"/>
      <w:spacing w:line="300" w:lineRule="auto"/>
    </w:pPr>
    <w:rPr>
      <w:rFonts w:eastAsia="仿宋_GB2312"/>
      <w:sz w:val="30"/>
    </w:rPr>
  </w:style>
  <w:style w:type="paragraph" w:styleId="7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8">
    <w:name w:val="Balloon Text"/>
    <w:basedOn w:val="1"/>
    <w:link w:val="28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12">
    <w:name w:val="HTML Preformatted"/>
    <w:basedOn w:val="1"/>
    <w:link w:val="2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99"/>
    <w:rPr>
      <w:color w:val="0563C1"/>
      <w:u w:val="single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HTML 预设格式 Char"/>
    <w:basedOn w:val="15"/>
    <w:link w:val="1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1">
    <w:name w:val="日期 Char"/>
    <w:basedOn w:val="15"/>
    <w:link w:val="7"/>
    <w:qFormat/>
    <w:uiPriority w:val="99"/>
    <w:rPr>
      <w:szCs w:val="24"/>
    </w:rPr>
  </w:style>
  <w:style w:type="character" w:customStyle="1" w:styleId="22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标题 3 Char"/>
    <w:basedOn w:val="15"/>
    <w:link w:val="3"/>
    <w:qFormat/>
    <w:uiPriority w:val="1"/>
    <w:rPr>
      <w:rFonts w:ascii="宋体" w:hAnsi="宋体" w:eastAsia="宋体" w:cs="宋体"/>
      <w:b/>
      <w:bCs/>
      <w:kern w:val="0"/>
      <w:sz w:val="30"/>
      <w:szCs w:val="30"/>
    </w:rPr>
  </w:style>
  <w:style w:type="paragraph" w:styleId="24">
    <w:name w:val="List Paragraph"/>
    <w:qFormat/>
    <w:uiPriority w:val="1"/>
    <w:pPr>
      <w:widowControl w:val="0"/>
      <w:autoSpaceDE w:val="0"/>
      <w:autoSpaceDN w:val="0"/>
      <w:ind w:left="1120" w:hanging="703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25">
    <w:name w:val="Table Paragraph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26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color w:val="000000"/>
      <w:kern w:val="0"/>
      <w:sz w:val="25"/>
      <w:szCs w:val="25"/>
    </w:rPr>
  </w:style>
  <w:style w:type="table" w:customStyle="1" w:styleId="27">
    <w:name w:val="Table Normal"/>
    <w:basedOn w:val="13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批注框文本 Char"/>
    <w:basedOn w:val="15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table" w:customStyle="1" w:styleId="29">
    <w:name w:val="网格型1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  <w:style w:type="paragraph" w:customStyle="1" w:styleId="31">
    <w:name w:val="修订1"/>
    <w:qFormat/>
    <w:uiPriority w:val="99"/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5276</Words>
  <Characters>5454</Characters>
  <Lines>85</Lines>
  <Paragraphs>23</Paragraphs>
  <TotalTime>1</TotalTime>
  <ScaleCrop>false</ScaleCrop>
  <LinksUpToDate>false</LinksUpToDate>
  <CharactersWithSpaces>5554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2025-10-09T06:54:00Z</dcterms:created>
  <dc:creator>邢玉斐</dc:creator>
  <cp:lastModifiedBy>lily</cp:lastModifiedBy>
  <cp:lastPrinted>2025-09-29T03:14:00Z</cp:lastPrinted>
  <dcterms:modified xsi:type="dcterms:W3CDTF">2025-10-15T06:51:17Z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eyJoZGlkIjoiOTMxZjFhYzhkNzRkZWY1YzQ1NWQyNGQ1MzlmNmZiZTkiLCJ1c2VySWQiOiI1NzM5MzMzMzUifQ==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1fb5f364dc7d40e3bb6e2064706ce3d2_23</vt:lpwstr>
  </property>
</Properties>
</file>