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苏州九龙医院医学伦理委员会</w:t>
      </w:r>
    </w:p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lang w:eastAsia="zh-CN"/>
        </w:rPr>
        <w:t>复审申请</w:t>
      </w:r>
    </w:p>
    <w:p>
      <w:pPr>
        <w:adjustRightInd w:val="0"/>
        <w:snapToGrid w:val="0"/>
        <w:jc w:val="center"/>
        <w:rPr>
          <w:b/>
          <w:szCs w:val="24"/>
        </w:rPr>
      </w:pPr>
    </w:p>
    <w:tbl>
      <w:tblPr>
        <w:tblStyle w:val="7"/>
        <w:tblW w:w="8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342"/>
        <w:gridCol w:w="2517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98" w:type="dxa"/>
            <w:vAlign w:val="center"/>
          </w:tcPr>
          <w:p>
            <w:pPr>
              <w:pStyle w:val="12"/>
              <w:jc w:val="center"/>
              <w:rPr>
                <w:rFonts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hAnsi="宋体"/>
                <w:b/>
                <w:bCs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732" w:type="dxa"/>
            <w:gridSpan w:val="3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98" w:type="dxa"/>
            <w:vAlign w:val="center"/>
          </w:tcPr>
          <w:p>
            <w:pPr>
              <w:pStyle w:val="12"/>
              <w:jc w:val="center"/>
              <w:rPr>
                <w:rFonts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hAnsi="宋体"/>
                <w:b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732" w:type="dxa"/>
            <w:gridSpan w:val="3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98" w:type="dxa"/>
            <w:vAlign w:val="center"/>
          </w:tcPr>
          <w:p>
            <w:pPr>
              <w:pStyle w:val="12"/>
              <w:jc w:val="center"/>
              <w:rPr>
                <w:rFonts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方案版本号</w:t>
            </w:r>
          </w:p>
        </w:tc>
        <w:tc>
          <w:tcPr>
            <w:tcW w:w="2342" w:type="dxa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方案版本日期</w:t>
            </w:r>
          </w:p>
        </w:tc>
        <w:tc>
          <w:tcPr>
            <w:tcW w:w="1873" w:type="dxa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98" w:type="dxa"/>
            <w:vAlign w:val="center"/>
          </w:tcPr>
          <w:p>
            <w:pPr>
              <w:pStyle w:val="12"/>
              <w:jc w:val="center"/>
              <w:rPr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知情同意书版本号</w:t>
            </w:r>
          </w:p>
        </w:tc>
        <w:tc>
          <w:tcPr>
            <w:tcW w:w="2342" w:type="dxa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知情同意书版本日期</w:t>
            </w:r>
          </w:p>
        </w:tc>
        <w:tc>
          <w:tcPr>
            <w:tcW w:w="1873" w:type="dxa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98" w:type="dxa"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主要研究者</w:t>
            </w:r>
          </w:p>
        </w:tc>
        <w:tc>
          <w:tcPr>
            <w:tcW w:w="2342" w:type="dxa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1873" w:type="dxa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b/>
          <w:bCs w:val="0"/>
          <w:sz w:val="24"/>
          <w:szCs w:val="24"/>
        </w:rPr>
      </w:pPr>
    </w:p>
    <w:p>
      <w:pPr>
        <w:rPr>
          <w:b/>
          <w:bCs w:val="0"/>
          <w:sz w:val="24"/>
          <w:szCs w:val="24"/>
        </w:rPr>
      </w:pPr>
    </w:p>
    <w:p>
      <w:pPr>
        <w:pStyle w:val="12"/>
        <w:tabs>
          <w:tab w:val="left" w:pos="567"/>
          <w:tab w:val="left" w:pos="709"/>
        </w:tabs>
        <w:ind w:left="420"/>
        <w:rPr>
          <w:b/>
          <w:lang w:eastAsia="zh-CN"/>
        </w:rPr>
      </w:pPr>
      <w:r>
        <w:rPr>
          <w:rFonts w:hint="eastAsia"/>
          <w:b/>
          <w:lang w:eastAsia="zh-CN"/>
        </w:rPr>
        <w:t>修正情况</w:t>
      </w:r>
    </w:p>
    <w:p>
      <w:pPr>
        <w:pStyle w:val="12"/>
        <w:numPr>
          <w:ilvl w:val="0"/>
          <w:numId w:val="1"/>
        </w:numPr>
        <w:tabs>
          <w:tab w:val="left" w:pos="567"/>
          <w:tab w:val="left" w:pos="709"/>
        </w:tabs>
        <w:rPr>
          <w:b/>
        </w:rPr>
      </w:pPr>
      <w:r>
        <w:rPr>
          <w:rFonts w:hint="eastAsia"/>
          <w:b/>
          <w:lang w:eastAsia="zh-CN"/>
        </w:rPr>
        <w:t>完全按伦理审查意见修改的部分</w:t>
      </w:r>
    </w:p>
    <w:p>
      <w:pPr>
        <w:pStyle w:val="12"/>
        <w:tabs>
          <w:tab w:val="left" w:pos="567"/>
          <w:tab w:val="left" w:pos="709"/>
        </w:tabs>
        <w:ind w:left="840"/>
        <w:rPr>
          <w:rFonts w:eastAsiaTheme="minorEastAsia"/>
          <w:b w:val="0"/>
          <w:bCs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rFonts w:eastAsiaTheme="minorEastAsia"/>
          <w:b w:val="0"/>
          <w:bCs/>
        </w:rPr>
      </w:pPr>
      <w:bookmarkStart w:id="0" w:name="_GoBack"/>
      <w:bookmarkEnd w:id="0"/>
    </w:p>
    <w:p>
      <w:pPr>
        <w:pStyle w:val="12"/>
        <w:tabs>
          <w:tab w:val="left" w:pos="567"/>
          <w:tab w:val="left" w:pos="709"/>
        </w:tabs>
        <w:ind w:left="840"/>
        <w:rPr>
          <w:rFonts w:eastAsiaTheme="minorEastAsia"/>
          <w:b w:val="0"/>
          <w:bCs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rFonts w:eastAsiaTheme="minorEastAsia"/>
          <w:b w:val="0"/>
          <w:bCs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rFonts w:eastAsiaTheme="minorEastAsia"/>
          <w:b w:val="0"/>
          <w:bCs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rFonts w:eastAsiaTheme="minorEastAsia"/>
          <w:b/>
        </w:rPr>
      </w:pPr>
    </w:p>
    <w:p>
      <w:pPr>
        <w:pStyle w:val="12"/>
        <w:numPr>
          <w:ilvl w:val="0"/>
          <w:numId w:val="1"/>
        </w:numPr>
        <w:tabs>
          <w:tab w:val="left" w:pos="567"/>
          <w:tab w:val="left" w:pos="709"/>
        </w:tabs>
        <w:rPr>
          <w:b/>
        </w:rPr>
      </w:pPr>
      <w:r>
        <w:rPr>
          <w:rFonts w:hint="eastAsia"/>
          <w:b/>
          <w:lang w:eastAsia="zh-CN"/>
        </w:rPr>
        <w:t>参考伦理审查意见修改的部分</w:t>
      </w: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/>
          <w:lang w:eastAsia="zh-CN"/>
        </w:rPr>
      </w:pPr>
    </w:p>
    <w:p>
      <w:pPr>
        <w:pStyle w:val="12"/>
        <w:numPr>
          <w:ilvl w:val="0"/>
          <w:numId w:val="1"/>
        </w:numPr>
        <w:tabs>
          <w:tab w:val="left" w:pos="567"/>
          <w:tab w:val="left" w:pos="709"/>
        </w:tabs>
        <w:rPr>
          <w:b/>
        </w:rPr>
      </w:pPr>
      <w:r>
        <w:rPr>
          <w:rFonts w:hint="eastAsia"/>
          <w:b/>
          <w:lang w:eastAsia="zh-CN"/>
        </w:rPr>
        <w:t>没有修改的部分，并对伦理审查意见的说明</w:t>
      </w: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 w:val="0"/>
          <w:bCs/>
          <w:lang w:eastAsia="zh-CN"/>
        </w:rPr>
      </w:pPr>
    </w:p>
    <w:p>
      <w:pPr>
        <w:pStyle w:val="12"/>
        <w:tabs>
          <w:tab w:val="left" w:pos="567"/>
          <w:tab w:val="left" w:pos="709"/>
        </w:tabs>
        <w:rPr>
          <w:b/>
          <w:lang w:eastAsia="zh-CN"/>
        </w:rPr>
      </w:pPr>
    </w:p>
    <w:p>
      <w:pPr>
        <w:pStyle w:val="12"/>
        <w:tabs>
          <w:tab w:val="left" w:pos="567"/>
          <w:tab w:val="left" w:pos="709"/>
        </w:tabs>
        <w:ind w:left="840"/>
        <w:rPr>
          <w:b/>
          <w:lang w:eastAsia="zh-CN"/>
        </w:rPr>
      </w:pPr>
    </w:p>
    <w:tbl>
      <w:tblPr>
        <w:tblStyle w:val="7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838"/>
        <w:gridCol w:w="1515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04" w:type="dxa"/>
            <w:vAlign w:val="center"/>
          </w:tcPr>
          <w:p>
            <w:pPr>
              <w:pStyle w:val="12"/>
              <w:tabs>
                <w:tab w:val="left" w:pos="567"/>
                <w:tab w:val="left" w:pos="709"/>
              </w:tabs>
              <w:jc w:val="lef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申请人签字</w:t>
            </w:r>
          </w:p>
        </w:tc>
        <w:tc>
          <w:tcPr>
            <w:tcW w:w="2838" w:type="dxa"/>
          </w:tcPr>
          <w:p>
            <w:pPr>
              <w:pStyle w:val="12"/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2"/>
              <w:tabs>
                <w:tab w:val="left" w:pos="567"/>
                <w:tab w:val="left" w:pos="709"/>
              </w:tabs>
              <w:jc w:val="lef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日期</w:t>
            </w:r>
          </w:p>
        </w:tc>
        <w:tc>
          <w:tcPr>
            <w:tcW w:w="2401" w:type="dxa"/>
          </w:tcPr>
          <w:p>
            <w:pPr>
              <w:pStyle w:val="12"/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04" w:type="dxa"/>
            <w:vAlign w:val="center"/>
          </w:tcPr>
          <w:p>
            <w:pPr>
              <w:pStyle w:val="12"/>
              <w:tabs>
                <w:tab w:val="left" w:pos="567"/>
                <w:tab w:val="left" w:pos="709"/>
              </w:tabs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伦理受理人签字</w:t>
            </w:r>
          </w:p>
        </w:tc>
        <w:tc>
          <w:tcPr>
            <w:tcW w:w="2838" w:type="dxa"/>
          </w:tcPr>
          <w:p>
            <w:pPr>
              <w:pStyle w:val="12"/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2"/>
              <w:tabs>
                <w:tab w:val="left" w:pos="567"/>
                <w:tab w:val="left" w:pos="709"/>
              </w:tabs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日期</w:t>
            </w:r>
          </w:p>
        </w:tc>
        <w:tc>
          <w:tcPr>
            <w:tcW w:w="2401" w:type="dxa"/>
          </w:tcPr>
          <w:p>
            <w:pPr>
              <w:pStyle w:val="12"/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</w:tr>
    </w:tbl>
    <w:p>
      <w:pPr>
        <w:pStyle w:val="12"/>
        <w:tabs>
          <w:tab w:val="left" w:pos="567"/>
          <w:tab w:val="left" w:pos="709"/>
        </w:tabs>
        <w:jc w:val="both"/>
        <w:rPr>
          <w:b/>
        </w:rPr>
      </w:pPr>
    </w:p>
    <w:sectPr>
      <w:headerReference r:id="rId3" w:type="default"/>
      <w:footerReference r:id="rId4" w:type="default"/>
      <w:pgSz w:w="11906" w:h="16838"/>
      <w:pgMar w:top="1134" w:right="1134" w:bottom="851" w:left="1134" w:header="851" w:footer="56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77238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u w:val="single"/>
      </w:rPr>
    </w:pPr>
    <w:r>
      <w:rPr>
        <w:u w:val="single"/>
      </w:rPr>
      <w:drawing>
        <wp:inline distT="0" distB="0" distL="0" distR="0">
          <wp:extent cx="421640" cy="413385"/>
          <wp:effectExtent l="1905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6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u w:val="single"/>
      </w:rPr>
      <w:ptab w:relativeTo="margin" w:alignment="center" w:leader="none"/>
    </w:r>
    <w:r>
      <w:rPr>
        <w:rFonts w:hint="eastAsia"/>
        <w:u w:val="single"/>
      </w:rPr>
      <w:t xml:space="preserve">   </w:t>
    </w:r>
    <w:r>
      <w:rPr>
        <w:rFonts w:hint="eastAsia" w:eastAsia="宋体"/>
        <w:u w:val="single"/>
        <w:lang w:val="en-US" w:eastAsia="zh-CN"/>
      </w:rPr>
      <w:t xml:space="preserve">       </w:t>
    </w:r>
    <w:r>
      <w:rPr>
        <w:rFonts w:hint="eastAsia"/>
        <w:u w:val="single"/>
      </w:rPr>
      <w:t xml:space="preserve"> </w:t>
    </w:r>
    <w:r>
      <w:rPr>
        <w:rFonts w:hint="eastAsia" w:eastAsia="宋体"/>
        <w:u w:val="single"/>
        <w:lang w:val="en-US" w:eastAsia="zh-CN"/>
      </w:rPr>
      <w:t xml:space="preserve">  </w:t>
    </w:r>
    <w:r>
      <w:rPr>
        <w:rFonts w:hint="eastAsia"/>
        <w:u w:val="single"/>
      </w:rPr>
      <w:t xml:space="preserve">      </w:t>
    </w:r>
    <w:r>
      <w:rPr>
        <w:rFonts w:hint="eastAsia"/>
        <w:kern w:val="0"/>
        <w:u w:val="single"/>
      </w:rPr>
      <w:t>苏州九龙医院医学伦理委员会</w:t>
    </w:r>
    <w:r>
      <w:rPr>
        <w:rFonts w:hint="eastAsia"/>
        <w:u w:val="single"/>
      </w:rPr>
      <w:t xml:space="preserve">      </w:t>
    </w:r>
    <w:r>
      <w:rPr>
        <w:rFonts w:hint="eastAsia" w:eastAsia="宋体"/>
        <w:u w:val="single"/>
        <w:lang w:val="en-US" w:eastAsia="zh-CN"/>
      </w:rPr>
      <w:t xml:space="preserve">     </w:t>
    </w:r>
    <w:r>
      <w:rPr>
        <w:rFonts w:hint="eastAsia"/>
        <w:u w:val="single"/>
      </w:rPr>
      <w:t xml:space="preserve">  </w:t>
    </w:r>
    <w:r>
      <w:rPr>
        <w:rFonts w:hint="eastAsia" w:eastAsia="宋体"/>
        <w:u w:val="single"/>
        <w:lang w:val="en-US" w:eastAsia="zh-CN"/>
      </w:rPr>
      <w:t xml:space="preserve">     </w:t>
    </w:r>
    <w:r>
      <w:rPr>
        <w:rFonts w:hint="eastAsia"/>
        <w:b w:val="0"/>
        <w:bCs/>
        <w:sz w:val="21"/>
        <w:szCs w:val="21"/>
        <w:u w:val="single"/>
        <w:lang w:val="en-US" w:eastAsia="zh-CN"/>
      </w:rPr>
      <w:t>EC-C-09-A12-V2.0</w:t>
    </w:r>
    <w:r>
      <w:rPr>
        <w:rFonts w:hint="eastAsia"/>
        <w:u w:val="single"/>
      </w:rPr>
      <w:t xml:space="preserve">  </w:t>
    </w:r>
  </w:p>
  <w:p>
    <w:pPr>
      <w:pStyle w:val="5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44C23"/>
    <w:multiLevelType w:val="multilevel"/>
    <w:tmpl w:val="7A044C2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9"/>
    <w:rsid w:val="00012C60"/>
    <w:rsid w:val="00073072"/>
    <w:rsid w:val="000A1E73"/>
    <w:rsid w:val="000B3B67"/>
    <w:rsid w:val="000D1D7E"/>
    <w:rsid w:val="00110089"/>
    <w:rsid w:val="00123E37"/>
    <w:rsid w:val="00132DE7"/>
    <w:rsid w:val="0015241C"/>
    <w:rsid w:val="00224E98"/>
    <w:rsid w:val="002510BF"/>
    <w:rsid w:val="00266CE8"/>
    <w:rsid w:val="002D096A"/>
    <w:rsid w:val="002D159C"/>
    <w:rsid w:val="002D5D5E"/>
    <w:rsid w:val="00317601"/>
    <w:rsid w:val="00350411"/>
    <w:rsid w:val="00370D87"/>
    <w:rsid w:val="00384EC0"/>
    <w:rsid w:val="00385B16"/>
    <w:rsid w:val="00423948"/>
    <w:rsid w:val="004332F6"/>
    <w:rsid w:val="00436999"/>
    <w:rsid w:val="00492A27"/>
    <w:rsid w:val="004C0C24"/>
    <w:rsid w:val="004E26F3"/>
    <w:rsid w:val="00521345"/>
    <w:rsid w:val="0058773E"/>
    <w:rsid w:val="005F0F3A"/>
    <w:rsid w:val="00660099"/>
    <w:rsid w:val="006742AA"/>
    <w:rsid w:val="006C0BDC"/>
    <w:rsid w:val="00710C2C"/>
    <w:rsid w:val="00711A25"/>
    <w:rsid w:val="00711BC8"/>
    <w:rsid w:val="00723A67"/>
    <w:rsid w:val="00733639"/>
    <w:rsid w:val="007950AA"/>
    <w:rsid w:val="00844978"/>
    <w:rsid w:val="00847367"/>
    <w:rsid w:val="00875009"/>
    <w:rsid w:val="008C2DC7"/>
    <w:rsid w:val="008C7D2F"/>
    <w:rsid w:val="00931471"/>
    <w:rsid w:val="00934F1B"/>
    <w:rsid w:val="009605BA"/>
    <w:rsid w:val="00965405"/>
    <w:rsid w:val="009A4616"/>
    <w:rsid w:val="009D6236"/>
    <w:rsid w:val="00A5591B"/>
    <w:rsid w:val="00B44A5B"/>
    <w:rsid w:val="00B85C7C"/>
    <w:rsid w:val="00BA36C1"/>
    <w:rsid w:val="00BB32B3"/>
    <w:rsid w:val="00BC3FEF"/>
    <w:rsid w:val="00BC6E32"/>
    <w:rsid w:val="00BD3665"/>
    <w:rsid w:val="00BE551B"/>
    <w:rsid w:val="00C1077E"/>
    <w:rsid w:val="00C175FF"/>
    <w:rsid w:val="00C67D84"/>
    <w:rsid w:val="00C7521A"/>
    <w:rsid w:val="00C77DD4"/>
    <w:rsid w:val="00CB68DC"/>
    <w:rsid w:val="00CE6958"/>
    <w:rsid w:val="00D92A07"/>
    <w:rsid w:val="00DC4002"/>
    <w:rsid w:val="00DD2C29"/>
    <w:rsid w:val="00DF1E99"/>
    <w:rsid w:val="00DF2A40"/>
    <w:rsid w:val="00E13940"/>
    <w:rsid w:val="00E77113"/>
    <w:rsid w:val="00E92B41"/>
    <w:rsid w:val="00EC68DA"/>
    <w:rsid w:val="00F02F93"/>
    <w:rsid w:val="00F81241"/>
    <w:rsid w:val="00F967E8"/>
    <w:rsid w:val="00FA3F45"/>
    <w:rsid w:val="23F57F30"/>
    <w:rsid w:val="6ECE74DA"/>
    <w:rsid w:val="75E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center"/>
      <w:outlineLvl w:val="0"/>
    </w:pPr>
    <w:rPr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sz w:val="20"/>
      <w:szCs w:val="20"/>
    </w:rPr>
  </w:style>
  <w:style w:type="character" w:customStyle="1" w:styleId="11">
    <w:name w:val="页脚 字符"/>
    <w:basedOn w:val="8"/>
    <w:link w:val="4"/>
    <w:qFormat/>
    <w:uiPriority w:val="99"/>
    <w:rPr>
      <w:sz w:val="20"/>
      <w:szCs w:val="20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4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8A888-F370-4CC0-8B27-908EBDF12E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2</TotalTime>
  <ScaleCrop>false</ScaleCrop>
  <LinksUpToDate>false</LinksUpToDate>
  <CharactersWithSpaces>177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2019-08-21T05:30:00Z</dcterms:created>
  <dc:creator>Sherry Liu</dc:creator>
  <cp:lastModifiedBy>九龙医院伦理办</cp:lastModifiedBy>
  <cp:lastPrinted>2020-09-27T10:41:00Z</cp:lastPrinted>
  <dcterms:modified xsi:type="dcterms:W3CDTF">2020-12-02T03:06:04Z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